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宁东铁路银川办公室维修项目</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技术标准及要求</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heme="majorEastAsia" w:hAnsiTheme="majorEastAsia" w:eastAsiaTheme="majorEastAsia" w:cstheme="majorEastAsia"/>
          <w:b/>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37" w:firstLineChars="168"/>
        <w:textAlignment w:val="auto"/>
        <w:rPr>
          <w:rFonts w:hint="eastAsia" w:ascii="仿宋_GB2312" w:eastAsia="仿宋_GB2312" w:cs="Times New Roman"/>
          <w:sz w:val="32"/>
          <w:szCs w:val="32"/>
          <w:lang w:val="en-US" w:eastAsia="zh-CN"/>
        </w:rPr>
      </w:pPr>
      <w:r>
        <w:rPr>
          <w:rFonts w:hint="eastAsia" w:ascii="仿宋_GB2312" w:eastAsia="仿宋_GB2312"/>
          <w:sz w:val="32"/>
          <w:szCs w:val="32"/>
        </w:rPr>
        <w:t>一、项目名称：</w:t>
      </w:r>
      <w:r>
        <w:rPr>
          <w:rFonts w:hint="eastAsia" w:ascii="仿宋_GB2312" w:eastAsia="仿宋_GB2312" w:cs="Times New Roman"/>
          <w:sz w:val="32"/>
          <w:szCs w:val="32"/>
          <w:lang w:val="en-US" w:eastAsia="zh-CN"/>
        </w:rPr>
        <w:t>宁东铁路银川办公室维修项目</w:t>
      </w:r>
    </w:p>
    <w:p>
      <w:pPr>
        <w:keepNext w:val="0"/>
        <w:keepLines w:val="0"/>
        <w:pageBreakBefore w:val="0"/>
        <w:widowControl w:val="0"/>
        <w:kinsoku/>
        <w:wordWrap/>
        <w:overflowPunct/>
        <w:topLinePunct w:val="0"/>
        <w:autoSpaceDE/>
        <w:autoSpaceDN/>
        <w:bidi w:val="0"/>
        <w:adjustRightInd w:val="0"/>
        <w:snapToGrid w:val="0"/>
        <w:spacing w:line="560" w:lineRule="exact"/>
        <w:ind w:firstLine="537" w:firstLineChars="168"/>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1.项目现状及概况：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left"/>
        <w:textAlignment w:val="auto"/>
        <w:rPr>
          <w:rFonts w:hint="default" w:ascii="仿宋_GB2312" w:hAnsi="仿宋_GB2312" w:eastAsia="仿宋_GB2312" w:cs="仿宋_GB2312"/>
          <w:color w:val="auto"/>
          <w:spacing w:val="0"/>
          <w:w w:val="100"/>
          <w:position w:val="0"/>
          <w:sz w:val="32"/>
          <w:szCs w:val="32"/>
          <w:highlight w:val="none"/>
          <w:u w:val="none"/>
          <w:lang w:val="en-US" w:eastAsia="zh-CN"/>
        </w:rPr>
      </w:pPr>
      <w:r>
        <w:rPr>
          <w:rFonts w:hint="eastAsia" w:ascii="仿宋_GB2312" w:eastAsia="仿宋_GB2312" w:cs="Times New Roman"/>
          <w:sz w:val="32"/>
          <w:szCs w:val="32"/>
          <w:lang w:val="en-US" w:eastAsia="zh-CN"/>
        </w:rPr>
        <w:t>项目施工对象为宁东铁路银川3号</w:t>
      </w:r>
      <w:bookmarkStart w:id="0" w:name="_GoBack"/>
      <w:bookmarkEnd w:id="0"/>
      <w:r>
        <w:rPr>
          <w:rFonts w:hint="eastAsia" w:ascii="仿宋_GB2312" w:eastAsia="仿宋_GB2312" w:cs="Times New Roman"/>
          <w:sz w:val="32"/>
          <w:szCs w:val="32"/>
          <w:lang w:val="en-US" w:eastAsia="zh-CN"/>
        </w:rPr>
        <w:t>楼</w:t>
      </w:r>
      <w:r>
        <w:rPr>
          <w:rFonts w:hint="eastAsia" w:ascii="仿宋_GB2312" w:hAnsi="仿宋_GB2312" w:eastAsia="仿宋_GB2312" w:cs="仿宋_GB2312"/>
          <w:color w:val="auto"/>
          <w:spacing w:val="0"/>
          <w:w w:val="100"/>
          <w:position w:val="0"/>
          <w:sz w:val="32"/>
          <w:szCs w:val="32"/>
          <w:highlight w:val="none"/>
          <w:u w:val="none"/>
          <w:lang w:val="en-US" w:eastAsia="zh-CN"/>
        </w:rPr>
        <w:t>办公室</w:t>
      </w:r>
      <w:r>
        <w:rPr>
          <w:rFonts w:hint="eastAsia" w:ascii="仿宋_GB2312" w:eastAsia="仿宋_GB2312" w:cs="Times New Roman"/>
          <w:sz w:val="32"/>
          <w:szCs w:val="32"/>
          <w:lang w:val="en-US" w:eastAsia="zh-CN"/>
        </w:rPr>
        <w:t>，因墙体局部病害，需进行维修。</w:t>
      </w:r>
    </w:p>
    <w:p>
      <w:pPr>
        <w:keepNext w:val="0"/>
        <w:keepLines w:val="0"/>
        <w:pageBreakBefore w:val="0"/>
        <w:widowControl w:val="0"/>
        <w:kinsoku/>
        <w:wordWrap/>
        <w:overflowPunct/>
        <w:topLinePunct w:val="0"/>
        <w:autoSpaceDE/>
        <w:autoSpaceDN/>
        <w:bidi w:val="0"/>
        <w:adjustRightInd w:val="0"/>
        <w:snapToGrid w:val="0"/>
        <w:spacing w:line="560" w:lineRule="exact"/>
        <w:ind w:firstLine="537" w:firstLineChars="168"/>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建设地点：</w:t>
      </w:r>
      <w:r>
        <w:rPr>
          <w:rFonts w:hint="eastAsia" w:ascii="仿宋_GB2312" w:eastAsia="仿宋_GB2312" w:cs="Times New Roman"/>
          <w:sz w:val="32"/>
          <w:szCs w:val="32"/>
          <w:lang w:val="en-US" w:eastAsia="zh-CN"/>
        </w:rPr>
        <w:t>宁东铁路银川3号办公楼</w:t>
      </w:r>
    </w:p>
    <w:p>
      <w:pPr>
        <w:keepNext w:val="0"/>
        <w:keepLines w:val="0"/>
        <w:pageBreakBefore w:val="0"/>
        <w:widowControl w:val="0"/>
        <w:kinsoku/>
        <w:wordWrap/>
        <w:overflowPunct/>
        <w:topLinePunct w:val="0"/>
        <w:autoSpaceDE/>
        <w:autoSpaceDN/>
        <w:bidi w:val="0"/>
        <w:adjustRightInd w:val="0"/>
        <w:snapToGrid w:val="0"/>
        <w:spacing w:line="560" w:lineRule="exact"/>
        <w:ind w:firstLine="537" w:firstLineChars="168"/>
        <w:textAlignment w:val="auto"/>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3.项目工期：自甲方准许开工之日起20日内完成（含新材料定制准备时间）。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、技术标准及要求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施工方必须严格按照合同要求和中华人民共和国住房和城乡建设部及自治区现行的技术标准、规范施工。工程质量须达到国家和行业规定的工程质量合格标准。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施工方所承包的项目，必须全部达到中华人民共和国住房和城乡建设部现行的工程质量验收标准，一次合格率达到</w:t>
      </w:r>
      <w:r>
        <w:rPr>
          <w:rFonts w:ascii="仿宋_GB2312" w:eastAsia="仿宋_GB2312"/>
          <w:sz w:val="32"/>
          <w:szCs w:val="32"/>
        </w:rPr>
        <w:t>100%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在施工过程中，甲方技术人员有权随时对施工材料、设备的使用进行抽查，包括成品、半成品、器具、设备、附件、小五金等。抽查范围、比例、数量、批次及检查深度可比照国家现行施工质量验收规范和相关规定。抽查部分检测费用由承包方承担，如果抽查检验合格但材料、设备存在瑕疵，承包方有义务更换新材料；若施工项目进展过半，或者全部完工因材料、设备存在瑕疵，承包方有义务更换新材料。如抽查不合格承包方还应承担违约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4.施工单位须严格按照甲方要求安排施工时间，严禁在工作日办公时段施工，避免影响正常办公秩序，施工作业统一安排在周末进行。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5.施工期间须对现场原有设施、设备做好成品保护，若因施工造成损坏，由施工单位负责维修或按原价全额赔偿。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6.为保证整体环境协调统一，套装门颜色、款式须经甲方共同调研确认后方可采购安装。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0"/>
          <w:szCs w:val="30"/>
          <w:lang w:eastAsia="zh-CN"/>
        </w:rPr>
      </w:pPr>
      <w:r>
        <w:rPr>
          <w:rFonts w:hint="eastAsia" w:ascii="仿宋_GB2312" w:eastAsia="仿宋_GB2312"/>
          <w:sz w:val="32"/>
          <w:szCs w:val="32"/>
          <w:lang w:val="en-US" w:eastAsia="zh-CN"/>
        </w:rPr>
        <w:t>7.电力线路及其他电气设备材料质量须符合国家现行标准规范，所有进场材料须经甲方验收确认后方可使用。室内电力线路采用暗敷敷设。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8.本项目属于既有办公区域维修，所使用的材料及乳胶漆须为环保材料。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s="Times New Roman"/>
          <w:sz w:val="32"/>
          <w:szCs w:val="32"/>
          <w:lang w:val="en-US" w:eastAsia="zh-CN"/>
        </w:rPr>
        <w:sectPr>
          <w:headerReference r:id="rId3" w:type="default"/>
          <w:pgSz w:w="11906" w:h="16838"/>
          <w:pgMar w:top="2098" w:right="1474" w:bottom="1984" w:left="1587" w:header="851" w:footer="992" w:gutter="0"/>
          <w:cols w:space="0" w:num="1"/>
          <w:docGrid w:type="lines" w:linePitch="312" w:charSpace="0"/>
        </w:sectPr>
      </w:pPr>
    </w:p>
    <w:p>
      <w:pPr>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、主要工程数量表</w:t>
      </w:r>
    </w:p>
    <w:tbl>
      <w:tblPr>
        <w:tblStyle w:val="6"/>
        <w:tblpPr w:leftFromText="180" w:rightFromText="180" w:vertAnchor="text" w:horzAnchor="page" w:tblpX="1681" w:tblpY="1075"/>
        <w:tblOverlap w:val="never"/>
        <w:tblW w:w="132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3731"/>
        <w:gridCol w:w="675"/>
        <w:gridCol w:w="1095"/>
        <w:gridCol w:w="5347"/>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299" w:type="dxa"/>
            <w:gridSpan w:val="6"/>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宁东铁路</w:t>
            </w:r>
            <w:r>
              <w:rPr>
                <w:rFonts w:hint="eastAsia" w:ascii="宋体" w:hAnsi="宋体" w:cs="宋体"/>
                <w:i w:val="0"/>
                <w:iCs w:val="0"/>
                <w:color w:val="000000"/>
                <w:kern w:val="0"/>
                <w:sz w:val="40"/>
                <w:szCs w:val="40"/>
                <w:u w:val="none"/>
                <w:lang w:val="en-US" w:eastAsia="zh-CN" w:bidi="ar"/>
              </w:rPr>
              <w:t>银川</w:t>
            </w:r>
            <w:r>
              <w:rPr>
                <w:rFonts w:hint="eastAsia" w:ascii="宋体" w:hAnsi="宋体" w:eastAsia="宋体" w:cs="宋体"/>
                <w:i w:val="0"/>
                <w:iCs w:val="0"/>
                <w:color w:val="000000"/>
                <w:kern w:val="0"/>
                <w:sz w:val="40"/>
                <w:szCs w:val="40"/>
                <w:u w:val="none"/>
                <w:lang w:val="en-US" w:eastAsia="zh-CN" w:bidi="ar"/>
              </w:rPr>
              <w:t>办公室维修项目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工程量计算式</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轻钢龙骨安装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32.27 </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10.25*2.92+0.8*2.92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OSB板材安装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37.23</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10.25*2.92+0.8*2.92+1.7*2.92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1200*2440*15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石膏板安装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37.23</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10.25*2.92+0.8*2.92+1.7*2.92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1200*1500*10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刮腻子乳胶漆两遍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37.23</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10.25*2.92+0.8*2.92+1.7*2.92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无味环保乳胶漆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石膏板吊顶加宽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石膏板吊顶腻子乳胶漆两遍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无味环保乳胶漆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保护性拆除及搬运柜子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 </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3.9*1.7*0.4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墙面开门洞</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1.5m*2.3m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安装双开套装门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1.5m*2.3m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套装木门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地面保护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安装三板暗装开关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安装五孔暗装插座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电路改造人工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电路改造4mm²BV铜线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打扫卫生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固定窗台板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金属踢脚线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numPr>
          <w:ilvl w:val="0"/>
          <w:numId w:val="0"/>
        </w:numPr>
        <w:rPr>
          <w:rFonts w:hint="eastAsia" w:ascii="仿宋" w:hAnsi="仿宋" w:eastAsia="仿宋" w:cs="仿宋"/>
          <w:sz w:val="30"/>
          <w:szCs w:val="30"/>
          <w:lang w:val="en-US" w:eastAsia="zh-CN"/>
        </w:rPr>
      </w:pPr>
    </w:p>
    <w:sectPr>
      <w:pgSz w:w="16838" w:h="11906" w:orient="landscape"/>
      <w:pgMar w:top="1587" w:right="2098" w:bottom="1474" w:left="19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DI5OGU1NWVhNDQ4MTg1NGIwZDgyMTI4ZmI2YWEifQ=="/>
  </w:docVars>
  <w:rsids>
    <w:rsidRoot w:val="113B24BA"/>
    <w:rsid w:val="00501A20"/>
    <w:rsid w:val="005D1AFA"/>
    <w:rsid w:val="005E65EB"/>
    <w:rsid w:val="006E489E"/>
    <w:rsid w:val="008E077F"/>
    <w:rsid w:val="00CD0A46"/>
    <w:rsid w:val="00E2307A"/>
    <w:rsid w:val="016F4D1E"/>
    <w:rsid w:val="020375EE"/>
    <w:rsid w:val="021400C9"/>
    <w:rsid w:val="02B06DD3"/>
    <w:rsid w:val="035545F1"/>
    <w:rsid w:val="03905CF6"/>
    <w:rsid w:val="04960E70"/>
    <w:rsid w:val="04BD5BBA"/>
    <w:rsid w:val="058C5003"/>
    <w:rsid w:val="05D97E14"/>
    <w:rsid w:val="06223E20"/>
    <w:rsid w:val="06DB57CD"/>
    <w:rsid w:val="08A11841"/>
    <w:rsid w:val="0AC86563"/>
    <w:rsid w:val="0B681AB3"/>
    <w:rsid w:val="0C691CBA"/>
    <w:rsid w:val="0ECF2ACB"/>
    <w:rsid w:val="106B02EE"/>
    <w:rsid w:val="113B24BA"/>
    <w:rsid w:val="124513AA"/>
    <w:rsid w:val="13CC5E0F"/>
    <w:rsid w:val="14015FF9"/>
    <w:rsid w:val="16675972"/>
    <w:rsid w:val="18AD0A5E"/>
    <w:rsid w:val="19B97302"/>
    <w:rsid w:val="19BB7BE1"/>
    <w:rsid w:val="1C6625B1"/>
    <w:rsid w:val="1E7560A1"/>
    <w:rsid w:val="1ED11A38"/>
    <w:rsid w:val="21A53343"/>
    <w:rsid w:val="264E5F99"/>
    <w:rsid w:val="27B35A87"/>
    <w:rsid w:val="28610FCA"/>
    <w:rsid w:val="29B50A8A"/>
    <w:rsid w:val="2A3F4E0B"/>
    <w:rsid w:val="2AB53DB7"/>
    <w:rsid w:val="2B004682"/>
    <w:rsid w:val="2B6315CA"/>
    <w:rsid w:val="2BCC283D"/>
    <w:rsid w:val="2C9D3B22"/>
    <w:rsid w:val="2E9007E0"/>
    <w:rsid w:val="30C41521"/>
    <w:rsid w:val="32957D5E"/>
    <w:rsid w:val="33F7370A"/>
    <w:rsid w:val="35DC60B6"/>
    <w:rsid w:val="360A4FB6"/>
    <w:rsid w:val="38636CA6"/>
    <w:rsid w:val="397A098E"/>
    <w:rsid w:val="39B44C51"/>
    <w:rsid w:val="3D85604D"/>
    <w:rsid w:val="3D933C7A"/>
    <w:rsid w:val="3FBB36D0"/>
    <w:rsid w:val="3FFA9E1A"/>
    <w:rsid w:val="43520E20"/>
    <w:rsid w:val="44467571"/>
    <w:rsid w:val="44774624"/>
    <w:rsid w:val="44FB53D0"/>
    <w:rsid w:val="46510083"/>
    <w:rsid w:val="47AC3CB7"/>
    <w:rsid w:val="485C461B"/>
    <w:rsid w:val="498A28F1"/>
    <w:rsid w:val="49CA2F65"/>
    <w:rsid w:val="4A366D71"/>
    <w:rsid w:val="4D2C2017"/>
    <w:rsid w:val="4D51291E"/>
    <w:rsid w:val="4F95660F"/>
    <w:rsid w:val="4FC25860"/>
    <w:rsid w:val="4FCC246C"/>
    <w:rsid w:val="501D4DD0"/>
    <w:rsid w:val="50D16289"/>
    <w:rsid w:val="52017589"/>
    <w:rsid w:val="52735E42"/>
    <w:rsid w:val="53926D7A"/>
    <w:rsid w:val="54776812"/>
    <w:rsid w:val="568B5A68"/>
    <w:rsid w:val="58066E53"/>
    <w:rsid w:val="5A00738A"/>
    <w:rsid w:val="5A261966"/>
    <w:rsid w:val="5F1022BD"/>
    <w:rsid w:val="5F7907EF"/>
    <w:rsid w:val="5F922995"/>
    <w:rsid w:val="5FF35A0B"/>
    <w:rsid w:val="5FFB6629"/>
    <w:rsid w:val="60B277AA"/>
    <w:rsid w:val="61526907"/>
    <w:rsid w:val="67421E25"/>
    <w:rsid w:val="698C1166"/>
    <w:rsid w:val="6A387A64"/>
    <w:rsid w:val="6B307E7C"/>
    <w:rsid w:val="6B5B4512"/>
    <w:rsid w:val="6C220541"/>
    <w:rsid w:val="6EA70241"/>
    <w:rsid w:val="6EE269FD"/>
    <w:rsid w:val="6F3C7B05"/>
    <w:rsid w:val="70B7634B"/>
    <w:rsid w:val="70FC7093"/>
    <w:rsid w:val="73F17A81"/>
    <w:rsid w:val="75722138"/>
    <w:rsid w:val="776158EB"/>
    <w:rsid w:val="78AE12CC"/>
    <w:rsid w:val="7B04681F"/>
    <w:rsid w:val="7B4C0388"/>
    <w:rsid w:val="7BEF5DA2"/>
    <w:rsid w:val="7C0056AF"/>
    <w:rsid w:val="7D6E268D"/>
    <w:rsid w:val="7DB062CA"/>
    <w:rsid w:val="7E827AEF"/>
    <w:rsid w:val="7FB898CD"/>
    <w:rsid w:val="7FF5E3B7"/>
    <w:rsid w:val="7FF5EB87"/>
    <w:rsid w:val="95DA5BEF"/>
    <w:rsid w:val="B3FD1D4B"/>
    <w:rsid w:val="DF7DE221"/>
    <w:rsid w:val="DFBF7A2D"/>
    <w:rsid w:val="EB7F5760"/>
    <w:rsid w:val="F5FC4318"/>
    <w:rsid w:val="F77CB306"/>
    <w:rsid w:val="FCA27173"/>
    <w:rsid w:val="FE7FCECE"/>
    <w:rsid w:val="FF76A2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2"/>
    <w:basedOn w:val="2"/>
    <w:qFormat/>
    <w:uiPriority w:val="0"/>
    <w:pPr>
      <w:widowControl/>
      <w:adjustRightInd w:val="0"/>
      <w:spacing w:before="200" w:line="300" w:lineRule="auto"/>
      <w:ind w:firstLine="420" w:firstLineChars="200"/>
      <w:jc w:val="left"/>
      <w:textAlignment w:val="baseline"/>
    </w:pPr>
    <w:rPr>
      <w:rFonts w:ascii="Arial" w:hAnsi="Arial"/>
      <w:color w:val="000000"/>
      <w:sz w:val="22"/>
      <w:szCs w:val="22"/>
      <w:lang w:val="en-GB" w:eastAsia="en-US"/>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oter Char"/>
    <w:basedOn w:val="8"/>
    <w:link w:val="3"/>
    <w:semiHidden/>
    <w:qFormat/>
    <w:uiPriority w:val="99"/>
    <w:rPr>
      <w:sz w:val="18"/>
      <w:szCs w:val="18"/>
    </w:rPr>
  </w:style>
  <w:style w:type="character" w:customStyle="1" w:styleId="10">
    <w:name w:val="Header Char"/>
    <w:basedOn w:val="8"/>
    <w:link w:val="4"/>
    <w:semiHidden/>
    <w:qFormat/>
    <w:uiPriority w:val="99"/>
    <w:rPr>
      <w:sz w:val="18"/>
      <w:szCs w:val="18"/>
    </w:rPr>
  </w:style>
  <w:style w:type="character" w:customStyle="1" w:styleId="11">
    <w:name w:val="font01"/>
    <w:basedOn w:val="8"/>
    <w:qFormat/>
    <w:uiPriority w:val="99"/>
    <w:rPr>
      <w:rFonts w:ascii="宋体" w:hAnsi="宋体" w:eastAsia="宋体" w:cs="宋体"/>
      <w:b/>
      <w:color w:val="000000"/>
      <w:sz w:val="22"/>
      <w:szCs w:val="22"/>
      <w:u w:val="none"/>
    </w:rPr>
  </w:style>
  <w:style w:type="character" w:customStyle="1" w:styleId="12">
    <w:name w:val="font81"/>
    <w:basedOn w:val="8"/>
    <w:qFormat/>
    <w:uiPriority w:val="99"/>
    <w:rPr>
      <w:rFonts w:ascii="宋体" w:hAnsi="宋体" w:eastAsia="宋体" w:cs="宋体"/>
      <w:color w:val="000000"/>
      <w:sz w:val="22"/>
      <w:szCs w:val="22"/>
      <w:u w:val="none"/>
    </w:rPr>
  </w:style>
  <w:style w:type="character" w:customStyle="1" w:styleId="13">
    <w:name w:val="font101"/>
    <w:basedOn w:val="8"/>
    <w:qFormat/>
    <w:uiPriority w:val="99"/>
    <w:rPr>
      <w:rFonts w:ascii="Times New Roman" w:hAnsi="Times New Roman" w:cs="Times New Roman"/>
      <w:color w:val="000000"/>
      <w:sz w:val="22"/>
      <w:szCs w:val="22"/>
      <w:u w:val="none"/>
    </w:rPr>
  </w:style>
  <w:style w:type="character" w:customStyle="1" w:styleId="14">
    <w:name w:val="font71"/>
    <w:basedOn w:val="8"/>
    <w:qFormat/>
    <w:uiPriority w:val="99"/>
    <w:rPr>
      <w:rFonts w:ascii="宋体" w:hAnsi="宋体" w:eastAsia="宋体" w:cs="宋体"/>
      <w:color w:val="000000"/>
      <w:sz w:val="22"/>
      <w:szCs w:val="22"/>
      <w:u w:val="none"/>
    </w:rPr>
  </w:style>
  <w:style w:type="character" w:customStyle="1" w:styleId="15">
    <w:name w:val="font91"/>
    <w:basedOn w:val="8"/>
    <w:qFormat/>
    <w:uiPriority w:val="99"/>
    <w:rPr>
      <w:rFonts w:ascii="Times New Roman" w:hAnsi="Times New Roman" w:cs="Times New Roman"/>
      <w:color w:val="000000"/>
      <w:sz w:val="22"/>
      <w:szCs w:val="22"/>
      <w:u w:val="none"/>
    </w:rPr>
  </w:style>
  <w:style w:type="character" w:customStyle="1" w:styleId="16">
    <w:name w:val="font11"/>
    <w:basedOn w:val="8"/>
    <w:qFormat/>
    <w:uiPriority w:val="99"/>
    <w:rPr>
      <w:rFonts w:ascii="宋体" w:hAnsi="宋体" w:eastAsia="宋体" w:cs="宋体"/>
      <w:b/>
      <w:color w:val="000000"/>
      <w:sz w:val="22"/>
      <w:szCs w:val="22"/>
      <w:u w:val="none"/>
    </w:rPr>
  </w:style>
  <w:style w:type="character" w:customStyle="1" w:styleId="17">
    <w:name w:val="font51"/>
    <w:basedOn w:val="8"/>
    <w:qFormat/>
    <w:uiPriority w:val="99"/>
    <w:rPr>
      <w:rFonts w:ascii="宋体" w:hAnsi="宋体" w:eastAsia="宋体" w:cs="宋体"/>
      <w:color w:val="000000"/>
      <w:sz w:val="22"/>
      <w:szCs w:val="22"/>
      <w:u w:val="none"/>
    </w:rPr>
  </w:style>
  <w:style w:type="character" w:customStyle="1" w:styleId="18">
    <w:name w:val="font21"/>
    <w:basedOn w:val="8"/>
    <w:qFormat/>
    <w:uiPriority w:val="99"/>
    <w:rPr>
      <w:rFonts w:ascii="Times New Roman" w:hAnsi="Times New Roman" w:cs="Times New Roman"/>
      <w:color w:val="000000"/>
      <w:sz w:val="22"/>
      <w:szCs w:val="22"/>
      <w:u w:val="none"/>
    </w:rPr>
  </w:style>
  <w:style w:type="paragraph" w:customStyle="1" w:styleId="19">
    <w:name w:val="Table Paragraph"/>
    <w:basedOn w:val="1"/>
    <w:qFormat/>
    <w:uiPriority w:val="99"/>
    <w:rPr>
      <w:rFonts w:ascii="宋体" w:hAnsi="宋体" w:cs="宋体"/>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160</Words>
  <Characters>916</Characters>
  <Lines>0</Lines>
  <Paragraphs>0</Paragraphs>
  <TotalTime>3</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2023-10-21T08:15:00Z</dcterms:created>
  <dc:creator>刘瑞君</dc:creator>
  <cp:lastModifiedBy>魏源江</cp:lastModifiedBy>
  <cp:lastPrinted>2024-01-05T06:37:00Z</cp:lastPrinted>
  <dcterms:modified xsi:type="dcterms:W3CDTF">2026-03-05T03:25:21Z</dcterms:modified>
  <dc:title>零星维修项目招标文件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6E58D7A609A093F134EDA46956EC0270</vt:lpwstr>
  </property>
</Properties>
</file>